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05" w:rsidRPr="005032B2" w:rsidRDefault="005032B2" w:rsidP="005032B2">
      <w:pPr>
        <w:pStyle w:val="Heading3"/>
        <w:rPr>
          <w:sz w:val="32"/>
          <w:szCs w:val="32"/>
        </w:rPr>
      </w:pPr>
      <w:r w:rsidRPr="005032B2">
        <w:rPr>
          <w:sz w:val="32"/>
          <w:szCs w:val="32"/>
        </w:rPr>
        <w:t>Archer</w:t>
      </w:r>
      <w:r w:rsidR="00733110">
        <w:rPr>
          <w:sz w:val="32"/>
          <w:szCs w:val="32"/>
        </w:rPr>
        <w:t xml:space="preserve"> GRC Tool</w:t>
      </w:r>
      <w:r w:rsidR="00017CA9">
        <w:rPr>
          <w:sz w:val="32"/>
          <w:szCs w:val="32"/>
        </w:rPr>
        <w:t xml:space="preserve">- </w:t>
      </w:r>
      <w:r w:rsidR="00BB3C1F">
        <w:rPr>
          <w:sz w:val="32"/>
          <w:szCs w:val="32"/>
        </w:rPr>
        <w:t>Review Exception Requests</w:t>
      </w:r>
    </w:p>
    <w:p w:rsidR="00EC7C30" w:rsidRDefault="00EC7C30" w:rsidP="00EC7C30">
      <w:pPr>
        <w:pStyle w:val="Heading3"/>
        <w:rPr>
          <w:rFonts w:asciiTheme="minorHAnsi" w:hAnsiTheme="minorHAnsi" w:cstheme="minorHAnsi"/>
          <w:b w:val="0"/>
          <w:sz w:val="30"/>
          <w:szCs w:val="30"/>
        </w:rPr>
      </w:pPr>
      <w:r>
        <w:rPr>
          <w:rFonts w:asciiTheme="minorHAnsi" w:hAnsiTheme="minorHAnsi" w:cstheme="minorHAnsi"/>
          <w:b w:val="0"/>
          <w:sz w:val="30"/>
          <w:szCs w:val="30"/>
        </w:rPr>
        <w:t>Exception requests go through 2 step approvals.</w:t>
      </w:r>
      <w:r w:rsidR="001E6B7F">
        <w:rPr>
          <w:rFonts w:asciiTheme="minorHAnsi" w:hAnsiTheme="minorHAnsi" w:cstheme="minorHAnsi"/>
          <w:b w:val="0"/>
          <w:sz w:val="30"/>
          <w:szCs w:val="30"/>
        </w:rPr>
        <w:t xml:space="preserve"> First level of approvals is done by </w:t>
      </w:r>
      <w:r w:rsidR="001E6B7F" w:rsidRPr="00E01BFA">
        <w:rPr>
          <w:rFonts w:asciiTheme="minorHAnsi" w:hAnsiTheme="minorHAnsi" w:cstheme="minorHAnsi"/>
          <w:b w:val="0"/>
          <w:sz w:val="30"/>
          <w:szCs w:val="30"/>
        </w:rPr>
        <w:t xml:space="preserve">a person who performs </w:t>
      </w:r>
      <w:r w:rsidR="0009584F">
        <w:rPr>
          <w:rFonts w:asciiTheme="minorHAnsi" w:hAnsiTheme="minorHAnsi" w:cstheme="minorHAnsi"/>
          <w:b w:val="0"/>
          <w:sz w:val="30"/>
          <w:szCs w:val="30"/>
        </w:rPr>
        <w:t>the</w:t>
      </w:r>
      <w:r w:rsidR="001E6B7F" w:rsidRPr="00E01BFA">
        <w:rPr>
          <w:rFonts w:asciiTheme="minorHAnsi" w:hAnsiTheme="minorHAnsi" w:cstheme="minorHAnsi"/>
          <w:b w:val="0"/>
          <w:sz w:val="30"/>
          <w:szCs w:val="30"/>
        </w:rPr>
        <w:t xml:space="preserve"> role of </w:t>
      </w:r>
      <w:r w:rsidR="001E6B7F">
        <w:rPr>
          <w:rFonts w:asciiTheme="minorHAnsi" w:hAnsiTheme="minorHAnsi" w:cstheme="minorHAnsi"/>
          <w:b w:val="0"/>
          <w:sz w:val="30"/>
          <w:szCs w:val="30"/>
        </w:rPr>
        <w:t>HIPAA Working Group Member -</w:t>
      </w:r>
      <w:r w:rsidR="001E6B7F" w:rsidRPr="00E01BFA">
        <w:rPr>
          <w:rFonts w:asciiTheme="minorHAnsi" w:hAnsiTheme="minorHAnsi" w:cstheme="minorHAnsi"/>
          <w:b w:val="0"/>
          <w:sz w:val="30"/>
          <w:szCs w:val="30"/>
        </w:rPr>
        <w:t>HWGM/Reviewer</w:t>
      </w:r>
      <w:r w:rsidR="001E6B7F">
        <w:rPr>
          <w:rFonts w:asciiTheme="minorHAnsi" w:hAnsiTheme="minorHAnsi" w:cstheme="minorHAnsi"/>
          <w:b w:val="0"/>
          <w:sz w:val="30"/>
          <w:szCs w:val="30"/>
        </w:rPr>
        <w:t>.</w:t>
      </w:r>
    </w:p>
    <w:p w:rsidR="00EC7C30" w:rsidRPr="00E01BFA" w:rsidRDefault="00EC7C30" w:rsidP="00EC7C30">
      <w:pPr>
        <w:pStyle w:val="Heading3"/>
        <w:rPr>
          <w:rFonts w:asciiTheme="minorHAnsi" w:hAnsiTheme="minorHAnsi" w:cstheme="minorHAnsi"/>
          <w:b w:val="0"/>
          <w:sz w:val="30"/>
          <w:szCs w:val="30"/>
        </w:rPr>
      </w:pPr>
      <w:r w:rsidRPr="00E01BFA">
        <w:rPr>
          <w:rFonts w:asciiTheme="minorHAnsi" w:hAnsiTheme="minorHAnsi" w:cstheme="minorHAnsi"/>
          <w:b w:val="0"/>
          <w:sz w:val="30"/>
          <w:szCs w:val="30"/>
        </w:rPr>
        <w:t xml:space="preserve">Once </w:t>
      </w:r>
      <w:r>
        <w:rPr>
          <w:rFonts w:asciiTheme="minorHAnsi" w:hAnsiTheme="minorHAnsi" w:cstheme="minorHAnsi"/>
          <w:b w:val="0"/>
          <w:sz w:val="30"/>
          <w:szCs w:val="30"/>
        </w:rPr>
        <w:t>Exception Request</w:t>
      </w:r>
      <w:r w:rsidRPr="00E01BFA">
        <w:rPr>
          <w:rFonts w:asciiTheme="minorHAnsi" w:hAnsiTheme="minorHAnsi" w:cstheme="minorHAnsi"/>
          <w:b w:val="0"/>
          <w:sz w:val="30"/>
          <w:szCs w:val="30"/>
        </w:rPr>
        <w:t xml:space="preserve"> is submitted, HWGM/Reviewer will get an auto generated email from Archer tool saying that a new </w:t>
      </w:r>
      <w:r>
        <w:rPr>
          <w:rFonts w:asciiTheme="minorHAnsi" w:hAnsiTheme="minorHAnsi" w:cstheme="minorHAnsi"/>
          <w:b w:val="0"/>
          <w:sz w:val="30"/>
          <w:szCs w:val="30"/>
        </w:rPr>
        <w:t>exception request</w:t>
      </w:r>
      <w:r w:rsidRPr="00E01BFA">
        <w:rPr>
          <w:rFonts w:asciiTheme="minorHAnsi" w:hAnsiTheme="minorHAnsi" w:cstheme="minorHAnsi"/>
          <w:b w:val="0"/>
          <w:sz w:val="30"/>
          <w:szCs w:val="30"/>
        </w:rPr>
        <w:t xml:space="preserve"> is available for the review.</w:t>
      </w:r>
    </w:p>
    <w:p w:rsidR="00EC7C30" w:rsidRPr="00E01BFA" w:rsidRDefault="00EC7C30" w:rsidP="00EC7C30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sz w:val="30"/>
          <w:szCs w:val="30"/>
        </w:rPr>
      </w:pPr>
      <w:r w:rsidRPr="00E01BFA">
        <w:rPr>
          <w:rFonts w:ascii="Calibri" w:hAnsi="Calibri" w:cs="Calibri"/>
          <w:sz w:val="30"/>
          <w:szCs w:val="30"/>
        </w:rPr>
        <w:t xml:space="preserve">To start the review, </w:t>
      </w:r>
      <w:r w:rsidRPr="00E01BFA">
        <w:rPr>
          <w:rFonts w:cstheme="minorHAnsi"/>
          <w:sz w:val="30"/>
          <w:szCs w:val="30"/>
        </w:rPr>
        <w:t>HWGM/Reviewer</w:t>
      </w:r>
      <w:r w:rsidRPr="00E01BFA">
        <w:rPr>
          <w:rFonts w:cstheme="minorHAnsi"/>
          <w:b/>
          <w:sz w:val="30"/>
          <w:szCs w:val="30"/>
        </w:rPr>
        <w:t xml:space="preserve"> </w:t>
      </w:r>
      <w:r w:rsidRPr="00E01BFA">
        <w:rPr>
          <w:rFonts w:ascii="Calibri" w:hAnsi="Calibri" w:cs="Calibri"/>
          <w:sz w:val="30"/>
          <w:szCs w:val="30"/>
        </w:rPr>
        <w:t xml:space="preserve">can either click the link in the email to be taken directly to the </w:t>
      </w:r>
      <w:r>
        <w:rPr>
          <w:rFonts w:ascii="Calibri" w:hAnsi="Calibri" w:cs="Calibri"/>
          <w:sz w:val="30"/>
          <w:szCs w:val="30"/>
        </w:rPr>
        <w:t>request</w:t>
      </w:r>
      <w:r w:rsidRPr="00E01BFA">
        <w:rPr>
          <w:rFonts w:ascii="Calibri" w:hAnsi="Calibri" w:cs="Calibri"/>
          <w:sz w:val="30"/>
          <w:szCs w:val="30"/>
        </w:rPr>
        <w:t xml:space="preserve"> within Archer tool or can login to Archer tool itself and see outstanding </w:t>
      </w:r>
      <w:r>
        <w:rPr>
          <w:rFonts w:ascii="Calibri" w:hAnsi="Calibri" w:cs="Calibri"/>
          <w:sz w:val="30"/>
          <w:szCs w:val="30"/>
        </w:rPr>
        <w:t>Exception Requests</w:t>
      </w:r>
      <w:r w:rsidRPr="00E01BFA">
        <w:rPr>
          <w:rFonts w:ascii="Calibri" w:hAnsi="Calibri" w:cs="Calibri"/>
          <w:sz w:val="30"/>
          <w:szCs w:val="30"/>
        </w:rPr>
        <w:t xml:space="preserve"> on the main tab- </w:t>
      </w:r>
      <w:r w:rsidRPr="00E01BFA">
        <w:rPr>
          <w:rFonts w:ascii="Calibri" w:hAnsi="Calibri" w:cs="Calibri"/>
          <w:b/>
          <w:sz w:val="30"/>
          <w:szCs w:val="30"/>
        </w:rPr>
        <w:t>Compliance To Do List.</w:t>
      </w:r>
    </w:p>
    <w:p w:rsidR="00EC7C30" w:rsidRPr="00E01BFA" w:rsidRDefault="00EC7C30" w:rsidP="00EC7C30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sz w:val="30"/>
          <w:szCs w:val="30"/>
        </w:rPr>
      </w:pPr>
    </w:p>
    <w:p w:rsidR="00EC7C30" w:rsidRDefault="00EC7C30" w:rsidP="00EC7C30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  <w:r w:rsidRPr="00E01BFA">
        <w:rPr>
          <w:rFonts w:ascii="Calibri" w:hAnsi="Calibri" w:cs="Calibri"/>
          <w:sz w:val="30"/>
          <w:szCs w:val="30"/>
        </w:rPr>
        <w:t xml:space="preserve">The outstanding </w:t>
      </w:r>
      <w:r>
        <w:rPr>
          <w:rFonts w:ascii="Calibri" w:hAnsi="Calibri" w:cs="Calibri"/>
          <w:sz w:val="30"/>
          <w:szCs w:val="30"/>
        </w:rPr>
        <w:t>Exception Requests</w:t>
      </w:r>
      <w:r w:rsidRPr="00E01BFA">
        <w:rPr>
          <w:rFonts w:ascii="Calibri" w:hAnsi="Calibri" w:cs="Calibri"/>
          <w:sz w:val="30"/>
          <w:szCs w:val="30"/>
        </w:rPr>
        <w:t xml:space="preserve"> list can look similar to the screenshot below</w:t>
      </w:r>
    </w:p>
    <w:p w:rsidR="00EC7C30" w:rsidRDefault="00EC7C30" w:rsidP="00EC7C30">
      <w:pPr>
        <w:autoSpaceDE w:val="0"/>
        <w:autoSpaceDN w:val="0"/>
        <w:adjustRightInd w:val="0"/>
        <w:spacing w:line="360" w:lineRule="atLeast"/>
        <w:rPr>
          <w:rFonts w:ascii="Times" w:hAnsi="Times" w:cs="Times"/>
        </w:rPr>
      </w:pPr>
    </w:p>
    <w:p w:rsidR="00EC7C30" w:rsidRPr="0076638F" w:rsidRDefault="0076638F" w:rsidP="00EC7C30">
      <w:pPr>
        <w:autoSpaceDE w:val="0"/>
        <w:autoSpaceDN w:val="0"/>
        <w:adjustRightInd w:val="0"/>
        <w:spacing w:line="360" w:lineRule="atLeast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>
            <wp:extent cx="5943600" cy="1571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1C2" w:rsidRDefault="00F141C2" w:rsidP="00C54505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w:rsidR="00EC7C30" w:rsidRPr="00EC7C30" w:rsidRDefault="00EC7C30" w:rsidP="00EC7C30">
      <w:pPr>
        <w:pStyle w:val="Heading3"/>
        <w:rPr>
          <w:b w:val="0"/>
          <w:sz w:val="30"/>
          <w:szCs w:val="30"/>
        </w:rPr>
      </w:pPr>
      <w:r w:rsidRPr="00EC7C30">
        <w:rPr>
          <w:rFonts w:asciiTheme="minorHAnsi" w:hAnsiTheme="minorHAnsi" w:cstheme="minorHAnsi"/>
          <w:b w:val="0"/>
          <w:sz w:val="30"/>
          <w:szCs w:val="30"/>
        </w:rPr>
        <w:t>HWGM/Reviewer will review the Exception Request for accuracy. If HWGM/Reviewer does not agree with</w:t>
      </w:r>
      <w:r>
        <w:rPr>
          <w:rFonts w:asciiTheme="minorHAnsi" w:hAnsiTheme="minorHAnsi" w:cstheme="minorHAnsi"/>
          <w:b w:val="0"/>
          <w:sz w:val="30"/>
          <w:szCs w:val="30"/>
        </w:rPr>
        <w:t xml:space="preserve"> the request</w:t>
      </w:r>
      <w:r w:rsidRPr="00EC7C30">
        <w:rPr>
          <w:rFonts w:asciiTheme="minorHAnsi" w:hAnsiTheme="minorHAnsi" w:cstheme="minorHAnsi"/>
          <w:b w:val="0"/>
          <w:sz w:val="30"/>
          <w:szCs w:val="30"/>
        </w:rPr>
        <w:t xml:space="preserve">, he/she can add a </w:t>
      </w:r>
      <w:r w:rsidR="005C4BC2">
        <w:rPr>
          <w:rFonts w:asciiTheme="minorHAnsi" w:hAnsiTheme="minorHAnsi" w:cstheme="minorHAnsi"/>
          <w:b w:val="0"/>
          <w:sz w:val="30"/>
          <w:szCs w:val="30"/>
        </w:rPr>
        <w:t xml:space="preserve">reason </w:t>
      </w:r>
      <w:r w:rsidRPr="00EC7C30">
        <w:rPr>
          <w:rFonts w:asciiTheme="minorHAnsi" w:hAnsiTheme="minorHAnsi" w:cstheme="minorHAnsi"/>
          <w:b w:val="0"/>
          <w:sz w:val="30"/>
          <w:szCs w:val="30"/>
        </w:rPr>
        <w:t xml:space="preserve">as to why the </w:t>
      </w:r>
      <w:r>
        <w:rPr>
          <w:rFonts w:asciiTheme="minorHAnsi" w:hAnsiTheme="minorHAnsi" w:cstheme="minorHAnsi"/>
          <w:b w:val="0"/>
          <w:sz w:val="30"/>
          <w:szCs w:val="30"/>
        </w:rPr>
        <w:t xml:space="preserve">exception </w:t>
      </w:r>
      <w:r w:rsidRPr="00EC7C30">
        <w:rPr>
          <w:rFonts w:asciiTheme="minorHAnsi" w:hAnsiTheme="minorHAnsi" w:cstheme="minorHAnsi"/>
          <w:b w:val="0"/>
          <w:sz w:val="30"/>
          <w:szCs w:val="30"/>
        </w:rPr>
        <w:t xml:space="preserve">is not </w:t>
      </w:r>
      <w:r>
        <w:rPr>
          <w:rFonts w:asciiTheme="minorHAnsi" w:hAnsiTheme="minorHAnsi" w:cstheme="minorHAnsi"/>
          <w:b w:val="0"/>
          <w:sz w:val="30"/>
          <w:szCs w:val="30"/>
        </w:rPr>
        <w:t>appropriate in this case</w:t>
      </w:r>
      <w:r w:rsidR="005C4BC2">
        <w:rPr>
          <w:rFonts w:asciiTheme="minorHAnsi" w:hAnsiTheme="minorHAnsi" w:cstheme="minorHAnsi"/>
          <w:b w:val="0"/>
          <w:sz w:val="30"/>
          <w:szCs w:val="30"/>
        </w:rPr>
        <w:t xml:space="preserve"> in the “Reason for Rejection” box under the “Rejection Clarification” section. </w:t>
      </w:r>
      <w:r w:rsidRPr="00EC7C30">
        <w:rPr>
          <w:rFonts w:asciiTheme="minorHAnsi" w:hAnsiTheme="minorHAnsi" w:cstheme="minorHAnsi"/>
          <w:b w:val="0"/>
          <w:sz w:val="30"/>
          <w:szCs w:val="30"/>
        </w:rPr>
        <w:t xml:space="preserve">Once </w:t>
      </w:r>
      <w:r>
        <w:rPr>
          <w:rFonts w:asciiTheme="minorHAnsi" w:hAnsiTheme="minorHAnsi" w:cstheme="minorHAnsi"/>
          <w:b w:val="0"/>
          <w:sz w:val="30"/>
          <w:szCs w:val="30"/>
        </w:rPr>
        <w:t>the exception is</w:t>
      </w:r>
      <w:r w:rsidRPr="00EC7C30">
        <w:rPr>
          <w:rFonts w:asciiTheme="minorHAnsi" w:hAnsiTheme="minorHAnsi" w:cstheme="minorHAnsi"/>
          <w:b w:val="0"/>
          <w:sz w:val="30"/>
          <w:szCs w:val="30"/>
        </w:rPr>
        <w:t xml:space="preserve"> reviewed, HWGM/Reviewer will select either Re</w:t>
      </w:r>
      <w:r>
        <w:rPr>
          <w:rFonts w:asciiTheme="minorHAnsi" w:hAnsiTheme="minorHAnsi" w:cstheme="minorHAnsi"/>
          <w:b w:val="0"/>
          <w:sz w:val="30"/>
          <w:szCs w:val="30"/>
        </w:rPr>
        <w:t>ject or Approve button. If the Exception Request is not appropriate and a remediation plan needs to be created instead</w:t>
      </w:r>
      <w:r w:rsidRPr="00EC7C30">
        <w:rPr>
          <w:rFonts w:asciiTheme="minorHAnsi" w:hAnsiTheme="minorHAnsi" w:cstheme="minorHAnsi"/>
          <w:b w:val="0"/>
          <w:sz w:val="30"/>
          <w:szCs w:val="30"/>
        </w:rPr>
        <w:t xml:space="preserve">, the </w:t>
      </w:r>
      <w:r>
        <w:rPr>
          <w:rFonts w:asciiTheme="minorHAnsi" w:hAnsiTheme="minorHAnsi" w:cstheme="minorHAnsi"/>
          <w:b w:val="0"/>
          <w:sz w:val="30"/>
          <w:szCs w:val="30"/>
        </w:rPr>
        <w:t>Exception Request</w:t>
      </w:r>
      <w:r w:rsidRPr="00EC7C30">
        <w:rPr>
          <w:rFonts w:asciiTheme="minorHAnsi" w:hAnsiTheme="minorHAnsi" w:cstheme="minorHAnsi"/>
          <w:b w:val="0"/>
          <w:sz w:val="30"/>
          <w:szCs w:val="30"/>
        </w:rPr>
        <w:t xml:space="preserve"> needs to be Rejected. If </w:t>
      </w:r>
      <w:r>
        <w:rPr>
          <w:rFonts w:asciiTheme="minorHAnsi" w:hAnsiTheme="minorHAnsi" w:cstheme="minorHAnsi"/>
          <w:b w:val="0"/>
          <w:sz w:val="30"/>
          <w:szCs w:val="30"/>
        </w:rPr>
        <w:t>the Exception Request is appropriate</w:t>
      </w:r>
      <w:r w:rsidRPr="00EC7C30">
        <w:rPr>
          <w:rFonts w:asciiTheme="minorHAnsi" w:hAnsiTheme="minorHAnsi" w:cstheme="minorHAnsi"/>
          <w:b w:val="0"/>
          <w:sz w:val="30"/>
          <w:szCs w:val="30"/>
        </w:rPr>
        <w:t xml:space="preserve">, then </w:t>
      </w:r>
      <w:r>
        <w:rPr>
          <w:rFonts w:asciiTheme="minorHAnsi" w:hAnsiTheme="minorHAnsi" w:cstheme="minorHAnsi"/>
          <w:b w:val="0"/>
          <w:sz w:val="30"/>
          <w:szCs w:val="30"/>
        </w:rPr>
        <w:t xml:space="preserve">request </w:t>
      </w:r>
      <w:r w:rsidRPr="00EC7C30">
        <w:rPr>
          <w:rFonts w:asciiTheme="minorHAnsi" w:hAnsiTheme="minorHAnsi" w:cstheme="minorHAnsi"/>
          <w:b w:val="0"/>
          <w:sz w:val="30"/>
          <w:szCs w:val="30"/>
        </w:rPr>
        <w:t xml:space="preserve">needs to be Approved. </w:t>
      </w:r>
    </w:p>
    <w:p w:rsidR="00F141C2" w:rsidRDefault="0076638F" w:rsidP="00C54505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lastRenderedPageBreak/>
        <w:drawing>
          <wp:inline distT="0" distB="0" distL="0" distR="0">
            <wp:extent cx="5943600" cy="25882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ception Req First Level Review Accept-Rejec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1C2" w:rsidRDefault="00F141C2" w:rsidP="00C54505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w:rsidR="00F141C2" w:rsidRDefault="00F141C2" w:rsidP="00C54505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w:rsidR="00F141C2" w:rsidRDefault="00EC7C30" w:rsidP="00C54505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2</w:t>
      </w:r>
      <w:r w:rsidRPr="00EC7C30">
        <w:rPr>
          <w:rFonts w:ascii="Calibri" w:hAnsi="Calibri" w:cs="Calibri"/>
          <w:sz w:val="30"/>
          <w:szCs w:val="30"/>
          <w:vertAlign w:val="superscript"/>
        </w:rPr>
        <w:t>nd</w:t>
      </w:r>
      <w:r>
        <w:rPr>
          <w:rFonts w:ascii="Calibri" w:hAnsi="Calibri" w:cs="Calibri"/>
          <w:sz w:val="30"/>
          <w:szCs w:val="30"/>
        </w:rPr>
        <w:t xml:space="preserve"> level approval is done by </w:t>
      </w:r>
      <w:r w:rsidR="0009584F" w:rsidRPr="00E01BFA">
        <w:rPr>
          <w:rFonts w:cstheme="minorHAnsi"/>
          <w:sz w:val="30"/>
          <w:szCs w:val="30"/>
        </w:rPr>
        <w:t xml:space="preserve">a person who performs </w:t>
      </w:r>
      <w:r w:rsidR="0009584F">
        <w:rPr>
          <w:rFonts w:cstheme="minorHAnsi"/>
          <w:sz w:val="30"/>
          <w:szCs w:val="30"/>
        </w:rPr>
        <w:t xml:space="preserve">the </w:t>
      </w:r>
      <w:r w:rsidR="0009584F" w:rsidRPr="00E01BFA">
        <w:rPr>
          <w:rFonts w:cstheme="minorHAnsi"/>
          <w:sz w:val="30"/>
          <w:szCs w:val="30"/>
        </w:rPr>
        <w:t xml:space="preserve">role of </w:t>
      </w:r>
      <w:r>
        <w:rPr>
          <w:rFonts w:ascii="Calibri" w:hAnsi="Calibri" w:cs="Calibri"/>
          <w:sz w:val="30"/>
          <w:szCs w:val="30"/>
        </w:rPr>
        <w:t>Responsible Party</w:t>
      </w:r>
    </w:p>
    <w:p w:rsidR="00EC7C30" w:rsidRDefault="00EC7C30" w:rsidP="00C54505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w:rsidR="00EC7C30" w:rsidRPr="00E01BFA" w:rsidRDefault="00EC7C30" w:rsidP="00EC7C30">
      <w:pPr>
        <w:pStyle w:val="Heading3"/>
        <w:rPr>
          <w:rFonts w:asciiTheme="minorHAnsi" w:hAnsiTheme="minorHAnsi" w:cstheme="minorHAnsi"/>
          <w:b w:val="0"/>
          <w:sz w:val="30"/>
          <w:szCs w:val="30"/>
        </w:rPr>
      </w:pPr>
      <w:r w:rsidRPr="00E01BFA">
        <w:rPr>
          <w:rFonts w:asciiTheme="minorHAnsi" w:hAnsiTheme="minorHAnsi" w:cstheme="minorHAnsi"/>
          <w:b w:val="0"/>
          <w:sz w:val="30"/>
          <w:szCs w:val="30"/>
        </w:rPr>
        <w:t xml:space="preserve">Once </w:t>
      </w:r>
      <w:r>
        <w:rPr>
          <w:rFonts w:asciiTheme="minorHAnsi" w:hAnsiTheme="minorHAnsi" w:cstheme="minorHAnsi"/>
          <w:b w:val="0"/>
          <w:sz w:val="30"/>
          <w:szCs w:val="30"/>
        </w:rPr>
        <w:t>Exception Request</w:t>
      </w:r>
      <w:r w:rsidRPr="00E01BFA">
        <w:rPr>
          <w:rFonts w:asciiTheme="minorHAnsi" w:hAnsiTheme="minorHAnsi" w:cstheme="minorHAnsi"/>
          <w:b w:val="0"/>
          <w:sz w:val="30"/>
          <w:szCs w:val="30"/>
        </w:rPr>
        <w:t xml:space="preserve"> is </w:t>
      </w:r>
      <w:r>
        <w:rPr>
          <w:rFonts w:asciiTheme="minorHAnsi" w:hAnsiTheme="minorHAnsi" w:cstheme="minorHAnsi"/>
          <w:b w:val="0"/>
          <w:sz w:val="30"/>
          <w:szCs w:val="30"/>
        </w:rPr>
        <w:t xml:space="preserve">approved by </w:t>
      </w:r>
      <w:r w:rsidRPr="00E01BFA">
        <w:rPr>
          <w:rFonts w:asciiTheme="minorHAnsi" w:hAnsiTheme="minorHAnsi" w:cstheme="minorHAnsi"/>
          <w:b w:val="0"/>
          <w:sz w:val="30"/>
          <w:szCs w:val="30"/>
        </w:rPr>
        <w:t xml:space="preserve">HWGM/Reviewer, </w:t>
      </w:r>
      <w:r>
        <w:rPr>
          <w:rFonts w:asciiTheme="minorHAnsi" w:hAnsiTheme="minorHAnsi" w:cstheme="minorHAnsi"/>
          <w:b w:val="0"/>
          <w:sz w:val="30"/>
          <w:szCs w:val="30"/>
        </w:rPr>
        <w:t>Responsible Party</w:t>
      </w:r>
      <w:r w:rsidRPr="00E01BFA">
        <w:rPr>
          <w:rFonts w:asciiTheme="minorHAnsi" w:hAnsiTheme="minorHAnsi" w:cstheme="minorHAnsi"/>
          <w:b w:val="0"/>
          <w:sz w:val="30"/>
          <w:szCs w:val="30"/>
        </w:rPr>
        <w:t xml:space="preserve"> will get an auto generated email from Archer tool saying that a new </w:t>
      </w:r>
      <w:r>
        <w:rPr>
          <w:rFonts w:asciiTheme="minorHAnsi" w:hAnsiTheme="minorHAnsi" w:cstheme="minorHAnsi"/>
          <w:b w:val="0"/>
          <w:sz w:val="30"/>
          <w:szCs w:val="30"/>
        </w:rPr>
        <w:t>exception request</w:t>
      </w:r>
      <w:r w:rsidRPr="00E01BFA">
        <w:rPr>
          <w:rFonts w:asciiTheme="minorHAnsi" w:hAnsiTheme="minorHAnsi" w:cstheme="minorHAnsi"/>
          <w:b w:val="0"/>
          <w:sz w:val="30"/>
          <w:szCs w:val="30"/>
        </w:rPr>
        <w:t xml:space="preserve"> is available for the review.</w:t>
      </w:r>
    </w:p>
    <w:p w:rsidR="00EC7C30" w:rsidRPr="00E01BFA" w:rsidRDefault="00EC7C30" w:rsidP="00EC7C30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sz w:val="30"/>
          <w:szCs w:val="30"/>
        </w:rPr>
      </w:pPr>
      <w:r w:rsidRPr="00E01BFA">
        <w:rPr>
          <w:rFonts w:ascii="Calibri" w:hAnsi="Calibri" w:cs="Calibri"/>
          <w:sz w:val="30"/>
          <w:szCs w:val="30"/>
        </w:rPr>
        <w:t xml:space="preserve">To start the review, </w:t>
      </w:r>
      <w:r w:rsidRPr="00EC7C30">
        <w:rPr>
          <w:rFonts w:cstheme="minorHAnsi"/>
          <w:sz w:val="30"/>
          <w:szCs w:val="30"/>
        </w:rPr>
        <w:t>Responsible Party</w:t>
      </w:r>
      <w:r w:rsidRPr="00E01BFA">
        <w:rPr>
          <w:rFonts w:cstheme="minorHAnsi"/>
          <w:sz w:val="30"/>
          <w:szCs w:val="30"/>
        </w:rPr>
        <w:t xml:space="preserve"> </w:t>
      </w:r>
      <w:r w:rsidRPr="00E01BFA">
        <w:rPr>
          <w:rFonts w:ascii="Calibri" w:hAnsi="Calibri" w:cs="Calibri"/>
          <w:sz w:val="30"/>
          <w:szCs w:val="30"/>
        </w:rPr>
        <w:t xml:space="preserve">can either click the link in the email to be taken directly to the </w:t>
      </w:r>
      <w:r>
        <w:rPr>
          <w:rFonts w:ascii="Calibri" w:hAnsi="Calibri" w:cs="Calibri"/>
          <w:sz w:val="30"/>
          <w:szCs w:val="30"/>
        </w:rPr>
        <w:t>request</w:t>
      </w:r>
      <w:r w:rsidRPr="00E01BFA">
        <w:rPr>
          <w:rFonts w:ascii="Calibri" w:hAnsi="Calibri" w:cs="Calibri"/>
          <w:sz w:val="30"/>
          <w:szCs w:val="30"/>
        </w:rPr>
        <w:t xml:space="preserve"> within Archer tool or can login to Archer tool itself and see outstanding </w:t>
      </w:r>
      <w:r>
        <w:rPr>
          <w:rFonts w:ascii="Calibri" w:hAnsi="Calibri" w:cs="Calibri"/>
          <w:sz w:val="30"/>
          <w:szCs w:val="30"/>
        </w:rPr>
        <w:t>Exception Requests</w:t>
      </w:r>
      <w:r w:rsidRPr="00E01BFA">
        <w:rPr>
          <w:rFonts w:ascii="Calibri" w:hAnsi="Calibri" w:cs="Calibri"/>
          <w:sz w:val="30"/>
          <w:szCs w:val="30"/>
        </w:rPr>
        <w:t xml:space="preserve"> on the main tab- </w:t>
      </w:r>
      <w:r w:rsidRPr="00E01BFA">
        <w:rPr>
          <w:rFonts w:ascii="Calibri" w:hAnsi="Calibri" w:cs="Calibri"/>
          <w:b/>
          <w:sz w:val="30"/>
          <w:szCs w:val="30"/>
        </w:rPr>
        <w:t>Compliance To Do List.</w:t>
      </w:r>
    </w:p>
    <w:p w:rsidR="00EC7C30" w:rsidRPr="00E01BFA" w:rsidRDefault="00EC7C30" w:rsidP="00EC7C30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b/>
          <w:sz w:val="30"/>
          <w:szCs w:val="30"/>
        </w:rPr>
      </w:pPr>
    </w:p>
    <w:p w:rsidR="00EC7C30" w:rsidRDefault="00EC7C30" w:rsidP="00EC7C30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  <w:r w:rsidRPr="00E01BFA">
        <w:rPr>
          <w:rFonts w:ascii="Calibri" w:hAnsi="Calibri" w:cs="Calibri"/>
          <w:sz w:val="30"/>
          <w:szCs w:val="30"/>
        </w:rPr>
        <w:t xml:space="preserve">The outstanding </w:t>
      </w:r>
      <w:r>
        <w:rPr>
          <w:rFonts w:ascii="Calibri" w:hAnsi="Calibri" w:cs="Calibri"/>
          <w:sz w:val="30"/>
          <w:szCs w:val="30"/>
        </w:rPr>
        <w:t>Exception Requests</w:t>
      </w:r>
      <w:r w:rsidRPr="00E01BFA">
        <w:rPr>
          <w:rFonts w:ascii="Calibri" w:hAnsi="Calibri" w:cs="Calibri"/>
          <w:sz w:val="30"/>
          <w:szCs w:val="30"/>
        </w:rPr>
        <w:t xml:space="preserve"> list can look similar to the screenshot below</w:t>
      </w:r>
    </w:p>
    <w:p w:rsidR="00EC7C30" w:rsidRDefault="00EC7C30" w:rsidP="00EC7C30">
      <w:pPr>
        <w:autoSpaceDE w:val="0"/>
        <w:autoSpaceDN w:val="0"/>
        <w:adjustRightInd w:val="0"/>
        <w:spacing w:line="360" w:lineRule="atLeast"/>
        <w:rPr>
          <w:rFonts w:ascii="Times" w:hAnsi="Times" w:cs="Times"/>
        </w:rPr>
      </w:pPr>
    </w:p>
    <w:p w:rsidR="00EC7C30" w:rsidRPr="0076638F" w:rsidRDefault="0076638F" w:rsidP="00EC7C30">
      <w:pPr>
        <w:autoSpaceDE w:val="0"/>
        <w:autoSpaceDN w:val="0"/>
        <w:adjustRightInd w:val="0"/>
        <w:spacing w:line="360" w:lineRule="atLeast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>
            <wp:extent cx="5934075" cy="8858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C30" w:rsidRDefault="00EC7C30" w:rsidP="00EC7C30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w:rsidR="00EC7C30" w:rsidRDefault="00EC7C30" w:rsidP="00EC7C30">
      <w:pPr>
        <w:pStyle w:val="Heading3"/>
        <w:rPr>
          <w:rFonts w:asciiTheme="minorHAnsi" w:hAnsiTheme="minorHAnsi" w:cstheme="minorHAnsi"/>
          <w:b w:val="0"/>
          <w:sz w:val="30"/>
          <w:szCs w:val="30"/>
        </w:rPr>
      </w:pPr>
      <w:r w:rsidRPr="00EC7C30">
        <w:rPr>
          <w:rFonts w:asciiTheme="minorHAnsi" w:hAnsiTheme="minorHAnsi" w:cstheme="minorHAnsi"/>
          <w:b w:val="0"/>
          <w:sz w:val="30"/>
          <w:szCs w:val="30"/>
        </w:rPr>
        <w:lastRenderedPageBreak/>
        <w:t xml:space="preserve">Responsible Party will review the Exception Request for accuracy. If Responsible Party does not agree with the request, he/she can add a </w:t>
      </w:r>
      <w:r w:rsidR="00397924">
        <w:rPr>
          <w:rFonts w:asciiTheme="minorHAnsi" w:hAnsiTheme="minorHAnsi" w:cstheme="minorHAnsi"/>
          <w:b w:val="0"/>
          <w:sz w:val="30"/>
          <w:szCs w:val="30"/>
        </w:rPr>
        <w:t xml:space="preserve">reason in the “Reason for Rejection” box under the “Rejection Clarification” section </w:t>
      </w:r>
      <w:r w:rsidR="00397924" w:rsidRPr="00EC7C30">
        <w:rPr>
          <w:rFonts w:asciiTheme="minorHAnsi" w:hAnsiTheme="minorHAnsi" w:cstheme="minorHAnsi"/>
          <w:b w:val="0"/>
          <w:sz w:val="30"/>
          <w:szCs w:val="30"/>
        </w:rPr>
        <w:t>as</w:t>
      </w:r>
      <w:r w:rsidRPr="00EC7C30">
        <w:rPr>
          <w:rFonts w:asciiTheme="minorHAnsi" w:hAnsiTheme="minorHAnsi" w:cstheme="minorHAnsi"/>
          <w:b w:val="0"/>
          <w:sz w:val="30"/>
          <w:szCs w:val="30"/>
        </w:rPr>
        <w:t xml:space="preserve"> to why the exception is not appropriate in this case.  Responsible Party does not have</w:t>
      </w:r>
      <w:r w:rsidR="0076638F">
        <w:rPr>
          <w:rFonts w:asciiTheme="minorHAnsi" w:hAnsiTheme="minorHAnsi" w:cstheme="minorHAnsi"/>
          <w:b w:val="0"/>
          <w:sz w:val="30"/>
          <w:szCs w:val="30"/>
        </w:rPr>
        <w:t xml:space="preserve"> ability to change the answers.</w:t>
      </w:r>
    </w:p>
    <w:p w:rsidR="0076638F" w:rsidRPr="00EC7C30" w:rsidRDefault="0076638F" w:rsidP="00EC7C30">
      <w:pPr>
        <w:pStyle w:val="Heading3"/>
        <w:rPr>
          <w:rFonts w:asciiTheme="minorHAnsi" w:hAnsiTheme="minorHAnsi" w:cstheme="minorHAnsi"/>
          <w:b w:val="0"/>
          <w:sz w:val="30"/>
          <w:szCs w:val="30"/>
        </w:rPr>
      </w:pPr>
      <w:r>
        <w:rPr>
          <w:rFonts w:asciiTheme="minorHAnsi" w:hAnsiTheme="minorHAnsi" w:cstheme="minorHAnsi"/>
          <w:b w:val="0"/>
          <w:noProof/>
          <w:sz w:val="30"/>
          <w:szCs w:val="30"/>
        </w:rPr>
        <w:drawing>
          <wp:inline distT="0" distB="0" distL="0" distR="0">
            <wp:extent cx="5934075" cy="22193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7C30" w:rsidRPr="00EC7C30" w:rsidRDefault="00EC7C30" w:rsidP="00EC7C30">
      <w:pPr>
        <w:pStyle w:val="Heading3"/>
        <w:rPr>
          <w:b w:val="0"/>
          <w:sz w:val="30"/>
          <w:szCs w:val="30"/>
        </w:rPr>
      </w:pPr>
      <w:r w:rsidRPr="00EC7C30">
        <w:rPr>
          <w:rFonts w:asciiTheme="minorHAnsi" w:hAnsiTheme="minorHAnsi" w:cstheme="minorHAnsi"/>
          <w:b w:val="0"/>
          <w:sz w:val="30"/>
          <w:szCs w:val="30"/>
        </w:rPr>
        <w:t xml:space="preserve">Once the exception is reviewed, Responsible Party will select either Reject or Approve button. If the Exception Request is not appropriate and a remediation plan needs to be created instead, the Exception Request needs to be Rejected. If the Exception Request is appropriate, then request needs to be Approved. </w:t>
      </w:r>
    </w:p>
    <w:p w:rsidR="00EC7C30" w:rsidRDefault="00EC7C30" w:rsidP="00C54505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w:rsidR="00F141C2" w:rsidRDefault="00F141C2" w:rsidP="00C54505">
      <w:pPr>
        <w:autoSpaceDE w:val="0"/>
        <w:autoSpaceDN w:val="0"/>
        <w:adjustRightInd w:val="0"/>
        <w:spacing w:line="360" w:lineRule="atLeast"/>
        <w:rPr>
          <w:rFonts w:ascii="Calibri" w:hAnsi="Calibri" w:cs="Calibri"/>
          <w:sz w:val="30"/>
          <w:szCs w:val="30"/>
        </w:rPr>
      </w:pPr>
    </w:p>
    <w:p w:rsidR="00D00832" w:rsidRDefault="00EC7C30" w:rsidP="00524EBC">
      <w:pPr>
        <w:autoSpaceDE w:val="0"/>
        <w:autoSpaceDN w:val="0"/>
        <w:adjustRightInd w:val="0"/>
        <w:spacing w:line="360" w:lineRule="atLeast"/>
      </w:pPr>
      <w:r>
        <w:rPr>
          <w:rFonts w:ascii="Calibri" w:hAnsi="Calibri" w:cs="Calibri"/>
          <w:sz w:val="30"/>
          <w:szCs w:val="30"/>
        </w:rPr>
        <w:t>All Exception Requests need to be reviewed periodically according to the Emory Enterprise HIPAA Security Policies.</w:t>
      </w:r>
    </w:p>
    <w:sectPr w:rsidR="00D00832" w:rsidSect="00FD487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F2C" w:rsidRDefault="00E81F2C" w:rsidP="00350897">
      <w:r>
        <w:separator/>
      </w:r>
    </w:p>
  </w:endnote>
  <w:endnote w:type="continuationSeparator" w:id="0">
    <w:p w:rsidR="00E81F2C" w:rsidRDefault="00E81F2C" w:rsidP="0035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F2C" w:rsidRDefault="00E81F2C" w:rsidP="00350897">
      <w:r>
        <w:separator/>
      </w:r>
    </w:p>
  </w:footnote>
  <w:footnote w:type="continuationSeparator" w:id="0">
    <w:p w:rsidR="00E81F2C" w:rsidRDefault="00E81F2C" w:rsidP="00350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05"/>
    <w:rsid w:val="00017CA9"/>
    <w:rsid w:val="0009584F"/>
    <w:rsid w:val="00104CF3"/>
    <w:rsid w:val="00113468"/>
    <w:rsid w:val="00163141"/>
    <w:rsid w:val="001676F0"/>
    <w:rsid w:val="001B122B"/>
    <w:rsid w:val="001E6B7F"/>
    <w:rsid w:val="00223508"/>
    <w:rsid w:val="0026456C"/>
    <w:rsid w:val="002F3565"/>
    <w:rsid w:val="00301BBF"/>
    <w:rsid w:val="00350897"/>
    <w:rsid w:val="00381C54"/>
    <w:rsid w:val="0039192A"/>
    <w:rsid w:val="00397924"/>
    <w:rsid w:val="0043158C"/>
    <w:rsid w:val="004A0251"/>
    <w:rsid w:val="005032B2"/>
    <w:rsid w:val="00524EBC"/>
    <w:rsid w:val="005323F8"/>
    <w:rsid w:val="005C4BC2"/>
    <w:rsid w:val="00661165"/>
    <w:rsid w:val="00733110"/>
    <w:rsid w:val="00735D1C"/>
    <w:rsid w:val="0076638F"/>
    <w:rsid w:val="00831BEB"/>
    <w:rsid w:val="00890289"/>
    <w:rsid w:val="008A6861"/>
    <w:rsid w:val="00901344"/>
    <w:rsid w:val="00A0650B"/>
    <w:rsid w:val="00AB5404"/>
    <w:rsid w:val="00B27C09"/>
    <w:rsid w:val="00B34093"/>
    <w:rsid w:val="00B74FBF"/>
    <w:rsid w:val="00BA3FAB"/>
    <w:rsid w:val="00BB2599"/>
    <w:rsid w:val="00BB3C1F"/>
    <w:rsid w:val="00BD37A3"/>
    <w:rsid w:val="00BE1B57"/>
    <w:rsid w:val="00C54505"/>
    <w:rsid w:val="00C90C55"/>
    <w:rsid w:val="00CD5324"/>
    <w:rsid w:val="00D95DBF"/>
    <w:rsid w:val="00E2131A"/>
    <w:rsid w:val="00E81F2C"/>
    <w:rsid w:val="00EC7C30"/>
    <w:rsid w:val="00F141C2"/>
    <w:rsid w:val="00F6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64994"/>
  <w15:chartTrackingRefBased/>
  <w15:docId w15:val="{AF776576-1996-B340-8D0F-5F18BD75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32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32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5450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32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32B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545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545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5450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03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32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032B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32B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UnresolvedMention">
    <w:name w:val="Unresolved Mention"/>
    <w:basedOn w:val="DefaultParagraphFont"/>
    <w:uiPriority w:val="99"/>
    <w:rsid w:val="005032B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508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897"/>
  </w:style>
  <w:style w:type="paragraph" w:styleId="Footer">
    <w:name w:val="footer"/>
    <w:basedOn w:val="Normal"/>
    <w:link w:val="FooterChar"/>
    <w:uiPriority w:val="99"/>
    <w:unhideWhenUsed/>
    <w:rsid w:val="003508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Bykova, Nataliya</dc:creator>
  <cp:keywords/>
  <dc:description/>
  <cp:lastModifiedBy>Blacow, Kenneth M.</cp:lastModifiedBy>
  <cp:revision>13</cp:revision>
  <dcterms:created xsi:type="dcterms:W3CDTF">2018-01-31T20:56:00Z</dcterms:created>
  <dcterms:modified xsi:type="dcterms:W3CDTF">2018-03-08T02:07:00Z</dcterms:modified>
</cp:coreProperties>
</file>